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95" w:lineRule="auto"/>
        <w:ind w:right="117"/>
        <w:jc w:val="both"/>
        <w:rPr>
          <w:color w:val="43434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-1269999</wp:posOffset>
                </wp:positionV>
                <wp:extent cx="7763256" cy="10049256"/>
                <wp:effectExtent b="0" l="0" r="0" t="0"/>
                <wp:wrapNone/>
                <wp:docPr descr="Nomination Package for The Greater Good Awards - Recognizing individuals for their great works in, and contributions to, the field of Public Participation." id="7" name=""/>
                <a:graphic>
                  <a:graphicData uri="http://schemas.microsoft.com/office/word/2010/wordprocessingGroup">
                    <wpg:wgp>
                      <wpg:cNvGrpSpPr/>
                      <wpg:grpSpPr>
                        <a:xfrm>
                          <a:off x="1464350" y="0"/>
                          <a:ext cx="7763256" cy="10049256"/>
                          <a:chOff x="1464350" y="0"/>
                          <a:chExt cx="7763300" cy="7560000"/>
                        </a:xfrm>
                      </wpg:grpSpPr>
                      <wpg:grpSp>
                        <wpg:cNvGrpSpPr/>
                        <wpg:grpSpPr>
                          <a:xfrm>
                            <a:off x="1464372" y="0"/>
                            <a:ext cx="7763256" cy="7560000"/>
                            <a:chOff x="1464372" y="0"/>
                            <a:chExt cx="7763256" cy="7560000"/>
                          </a:xfrm>
                        </wpg:grpSpPr>
                        <wps:wsp>
                          <wps:cNvSpPr/>
                          <wps:cNvPr id="7" name="Shape 7"/>
                          <wps:spPr>
                            <a:xfrm>
                              <a:off x="1464372" y="0"/>
                              <a:ext cx="77632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4372" y="0"/>
                              <a:ext cx="7763256" cy="7560000"/>
                              <a:chOff x="1464372" y="0"/>
                              <a:chExt cx="7763256" cy="7560000"/>
                            </a:xfrm>
                          </wpg:grpSpPr>
                          <wps:wsp>
                            <wps:cNvSpPr/>
                            <wps:cNvPr id="19" name="Shape 19"/>
                            <wps:spPr>
                              <a:xfrm>
                                <a:off x="1464372" y="0"/>
                                <a:ext cx="77632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4372" y="0"/>
                                <a:ext cx="7763256" cy="7560000"/>
                                <a:chOff x="1464373" y="0"/>
                                <a:chExt cx="7763255" cy="7560000"/>
                              </a:xfrm>
                            </wpg:grpSpPr>
                            <wps:wsp>
                              <wps:cNvSpPr/>
                              <wps:cNvPr id="21" name="Shape 21"/>
                              <wps:spPr>
                                <a:xfrm>
                                  <a:off x="1464373" y="0"/>
                                  <a:ext cx="77632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4373" y="0"/>
                                  <a:ext cx="7763255" cy="7560000"/>
                                  <a:chOff x="0" y="1344"/>
                                  <a:chExt cx="7765414" cy="10047456"/>
                                </a:xfrm>
                              </wpg:grpSpPr>
                              <wps:wsp>
                                <wps:cNvSpPr/>
                                <wps:cNvPr id="23" name="Shape 23"/>
                                <wps:spPr>
                                  <a:xfrm>
                                    <a:off x="0" y="1344"/>
                                    <a:ext cx="7765400" cy="1004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6">
                                    <a:alphaModFix/>
                                  </a:blip>
                                  <a:srcRect b="0" l="0" r="0" t="0"/>
                                  <a:stretch/>
                                </pic:blipFill>
                                <pic:spPr>
                                  <a:xfrm>
                                    <a:off x="0" y="1344"/>
                                    <a:ext cx="7765414" cy="10047456"/>
                                  </a:xfrm>
                                  <a:prstGeom prst="rect">
                                    <a:avLst/>
                                  </a:prstGeom>
                                  <a:noFill/>
                                  <a:ln>
                                    <a:noFill/>
                                  </a:ln>
                                </pic:spPr>
                              </pic:pic>
                              <pic:pic>
                                <pic:nvPicPr>
                                  <pic:cNvPr id="25" name="Shape 25"/>
                                  <pic:cNvPicPr preferRelativeResize="0"/>
                                </pic:nvPicPr>
                                <pic:blipFill rotWithShape="1">
                                  <a:blip r:embed="rId7">
                                    <a:alphaModFix/>
                                  </a:blip>
                                  <a:srcRect b="0" l="0" r="0" t="0"/>
                                  <a:stretch/>
                                </pic:blipFill>
                                <pic:spPr>
                                  <a:xfrm>
                                    <a:off x="246490" y="333955"/>
                                    <a:ext cx="3394710" cy="1186180"/>
                                  </a:xfrm>
                                  <a:prstGeom prst="rect">
                                    <a:avLst/>
                                  </a:prstGeom>
                                  <a:noFill/>
                                  <a:ln>
                                    <a:noFill/>
                                  </a:ln>
                                </pic:spPr>
                              </pic:pic>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-1269999</wp:posOffset>
                </wp:positionV>
                <wp:extent cx="7763256" cy="10049256"/>
                <wp:effectExtent b="0" l="0" r="0" t="0"/>
                <wp:wrapNone/>
                <wp:docPr descr="Nomination Package for The Greater Good Awards - Recognizing individuals for their great works in, and contributions to, the field of Public Participation." id="7" name="image10.png"/>
                <a:graphic>
                  <a:graphicData uri="http://schemas.openxmlformats.org/drawingml/2006/picture">
                    <pic:pic>
                      <pic:nvPicPr>
                        <pic:cNvPr descr="Nomination Package for The Greater Good Awards - Recognizing individuals for their great works in, and contributions to, the field of Public Participation." id="0" name="image10.png"/>
                        <pic:cNvPicPr preferRelativeResize="0"/>
                      </pic:nvPicPr>
                      <pic:blipFill>
                        <a:blip r:embed="rId8"/>
                        <a:srcRect/>
                        <a:stretch>
                          <a:fillRect/>
                        </a:stretch>
                      </pic:blipFill>
                      <pic:spPr>
                        <a:xfrm>
                          <a:off x="0" y="0"/>
                          <a:ext cx="7763256" cy="10049256"/>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95" w:lineRule="auto"/>
        <w:ind w:right="117"/>
        <w:jc w:val="both"/>
        <w:rPr>
          <w:color w:val="434343"/>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5" w:lineRule="auto"/>
        <w:ind w:right="117"/>
        <w:jc w:val="both"/>
        <w:rPr>
          <w:color w:val="434343"/>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80" w:top="2060" w:left="1340" w:right="1320" w:header="864" w:footer="720"/>
          <w:pgNumType w:start="1"/>
          <w:titlePg w:val="1"/>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342900</wp:posOffset>
                </wp:positionH>
                <wp:positionV relativeFrom="paragraph">
                  <wp:posOffset>6548120</wp:posOffset>
                </wp:positionV>
                <wp:extent cx="5555229" cy="532761"/>
                <wp:effectExtent b="0" l="0" r="0" t="0"/>
                <wp:wrapSquare wrapText="bothSides" distB="45720" distT="45720" distL="114300" distR="114300"/>
                <wp:docPr id="6" name=""/>
                <a:graphic>
                  <a:graphicData uri="http://schemas.microsoft.com/office/word/2010/wordprocessingShape">
                    <wps:wsp>
                      <wps:cNvSpPr/>
                      <wps:cNvPr id="16" name="Shape 16"/>
                      <wps:spPr>
                        <a:xfrm>
                          <a:off x="2634868" y="3535525"/>
                          <a:ext cx="5422265" cy="488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ffffff"/>
                                <w:sz w:val="32"/>
                                <w:vertAlign w:val="baseline"/>
                              </w:rPr>
                              <w:t xml:space="preserve">NOMINATIONS DUE BY JUNE 30, 2022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342900</wp:posOffset>
                </wp:positionH>
                <wp:positionV relativeFrom="paragraph">
                  <wp:posOffset>6548120</wp:posOffset>
                </wp:positionV>
                <wp:extent cx="5555229" cy="532761"/>
                <wp:effectExtent b="0" l="0" r="0" t="0"/>
                <wp:wrapSquare wrapText="bothSides" distB="45720" distT="45720" distL="114300" distR="114300"/>
                <wp:docPr id="6"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555229" cy="532761"/>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5" w:lineRule="auto"/>
        <w:ind w:right="117"/>
        <w:jc w:val="both"/>
        <w:rPr>
          <w:color w:val="434343"/>
        </w:rPr>
      </w:pPr>
      <w:r w:rsidDel="00000000" w:rsidR="00000000" w:rsidRPr="00000000">
        <w:rPr>
          <w:color w:val="434343"/>
          <w:rtl w:val="0"/>
        </w:rPr>
        <w:t xml:space="preserve">Greater Good Awards are presented each year by the International Association for Public Participation (IAP2) USA in recognition of excellence in the field of public participation in the United States. The IAP2 USA President presents the award after selecting one or more nominees who have demonstrated outstanding leadership, service, and application of the IAP2 core values (attached) in the field of public participation. Candidate(s) may be nominated by any IAP2 USA Member, Chapter or Committee.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5" w:lineRule="auto"/>
        <w:ind w:left="460" w:right="117" w:firstLine="0"/>
        <w:jc w:val="both"/>
        <w:rPr>
          <w:color w:val="434343"/>
        </w:rPr>
      </w:pPr>
      <w:r w:rsidDel="00000000" w:rsidR="00000000" w:rsidRPr="00000000">
        <w:rPr>
          <w:color w:val="434343"/>
          <w:rtl w:val="0"/>
        </w:rPr>
        <w:t xml:space="preserve">There are two categories of awards: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295" w:lineRule="auto"/>
        <w:ind w:left="1280" w:right="117" w:hanging="360"/>
        <w:jc w:val="both"/>
        <w:rPr>
          <w:color w:val="434343"/>
        </w:rPr>
      </w:pPr>
      <w:r w:rsidDel="00000000" w:rsidR="00000000" w:rsidRPr="00000000">
        <w:rPr>
          <w:color w:val="434343"/>
          <w:rtl w:val="0"/>
        </w:rPr>
        <w:t xml:space="preserve">Greater Good Award: In recognition of people who have exerted leadership and made an impact on the profession over a period of years.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95" w:lineRule="auto"/>
        <w:ind w:left="1280" w:right="117" w:hanging="360"/>
        <w:jc w:val="both"/>
        <w:rPr>
          <w:color w:val="000000"/>
        </w:rPr>
      </w:pPr>
      <w:r w:rsidDel="00000000" w:rsidR="00000000" w:rsidRPr="00000000">
        <w:rPr>
          <w:color w:val="434343"/>
          <w:rtl w:val="0"/>
        </w:rPr>
        <w:t xml:space="preserve">Greater Good - Emerging Leader Award: In recognition of emerging leadership (for people who are under 35 and/or have fewer than five years in the practice) and are making a new impact on the profession.</w:t>
      </w:r>
      <w:r w:rsidDel="00000000" w:rsidR="00000000" w:rsidRPr="00000000">
        <w:rPr>
          <w:rtl w:val="0"/>
        </w:rPr>
      </w:r>
    </w:p>
    <w:p w:rsidR="00000000" w:rsidDel="00000000" w:rsidP="00000000" w:rsidRDefault="00000000" w:rsidRPr="00000000" w14:paraId="00000008">
      <w:pPr>
        <w:pStyle w:val="Heading1"/>
        <w:spacing w:before="120" w:lineRule="auto"/>
        <w:ind w:left="0" w:firstLine="0"/>
        <w:jc w:val="both"/>
        <w:rPr/>
      </w:pPr>
      <w:r w:rsidDel="00000000" w:rsidR="00000000" w:rsidRPr="00000000">
        <w:rPr>
          <w:color w:val="434343"/>
          <w:rtl w:val="0"/>
        </w:rPr>
        <w:t xml:space="preserve">Nominations must include the following:</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tabs>
          <w:tab w:val="left" w:leader="none" w:pos="819"/>
          <w:tab w:val="left" w:leader="none" w:pos="820"/>
        </w:tabs>
        <w:ind w:left="820" w:hanging="360"/>
        <w:rPr>
          <w:color w:val="000000"/>
        </w:rPr>
      </w:pPr>
      <w:r w:rsidDel="00000000" w:rsidR="00000000" w:rsidRPr="00000000">
        <w:rPr>
          <w:color w:val="434343"/>
          <w:rtl w:val="0"/>
        </w:rPr>
        <w:t xml:space="preserve">Nomination form (below)</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tabs>
          <w:tab w:val="left" w:leader="none" w:pos="819"/>
          <w:tab w:val="left" w:leader="none" w:pos="820"/>
        </w:tabs>
        <w:spacing w:before="14" w:line="249" w:lineRule="auto"/>
        <w:ind w:left="820" w:right="710" w:hanging="360"/>
        <w:rPr>
          <w:color w:val="000000"/>
        </w:rPr>
      </w:pPr>
      <w:r w:rsidDel="00000000" w:rsidR="00000000" w:rsidRPr="00000000">
        <w:rPr>
          <w:color w:val="434343"/>
          <w:rtl w:val="0"/>
        </w:rPr>
        <w:t xml:space="preserve">A written, detailed biography (no more than 1000 words) on this individual. Biography should include one or more of the following:</w:t>
      </w:r>
      <w:r w:rsidDel="00000000" w:rsidR="00000000" w:rsidRPr="00000000">
        <w:rPr>
          <w:rtl w:val="0"/>
        </w:rPr>
      </w:r>
    </w:p>
    <w:p w:rsidR="00000000" w:rsidDel="00000000" w:rsidP="00000000" w:rsidRDefault="00000000" w:rsidRPr="00000000" w14:paraId="0000000B">
      <w:pPr>
        <w:numPr>
          <w:ilvl w:val="1"/>
          <w:numId w:val="3"/>
        </w:numPr>
        <w:pBdr>
          <w:top w:space="0" w:sz="0" w:val="nil"/>
          <w:left w:space="0" w:sz="0" w:val="nil"/>
          <w:bottom w:space="0" w:sz="0" w:val="nil"/>
          <w:right w:space="0" w:sz="0" w:val="nil"/>
          <w:between w:space="0" w:sz="0" w:val="nil"/>
        </w:pBdr>
        <w:tabs>
          <w:tab w:val="left" w:leader="none" w:pos="1539"/>
          <w:tab w:val="left" w:leader="none" w:pos="1540"/>
        </w:tabs>
        <w:spacing w:before="4" w:lineRule="auto"/>
        <w:ind w:left="1540" w:hanging="360"/>
        <w:rPr>
          <w:color w:val="000000"/>
        </w:rPr>
      </w:pPr>
      <w:r w:rsidDel="00000000" w:rsidR="00000000" w:rsidRPr="00000000">
        <w:rPr>
          <w:color w:val="434343"/>
          <w:rtl w:val="0"/>
        </w:rPr>
        <w:t xml:space="preserve">How this individual has contributed in service to the field of public participation.</w:t>
      </w:r>
      <w:r w:rsidDel="00000000" w:rsidR="00000000" w:rsidRPr="00000000">
        <w:rPr>
          <w:rtl w:val="0"/>
        </w:rPr>
      </w:r>
    </w:p>
    <w:p w:rsidR="00000000" w:rsidDel="00000000" w:rsidP="00000000" w:rsidRDefault="00000000" w:rsidRPr="00000000" w14:paraId="0000000C">
      <w:pPr>
        <w:numPr>
          <w:ilvl w:val="1"/>
          <w:numId w:val="3"/>
        </w:numPr>
        <w:pBdr>
          <w:top w:space="0" w:sz="0" w:val="nil"/>
          <w:left w:space="0" w:sz="0" w:val="nil"/>
          <w:bottom w:space="0" w:sz="0" w:val="nil"/>
          <w:right w:space="0" w:sz="0" w:val="nil"/>
          <w:between w:space="0" w:sz="0" w:val="nil"/>
        </w:pBdr>
        <w:tabs>
          <w:tab w:val="left" w:leader="none" w:pos="1539"/>
          <w:tab w:val="left" w:leader="none" w:pos="1540"/>
        </w:tabs>
        <w:spacing w:before="9" w:line="252.00000000000003" w:lineRule="auto"/>
        <w:ind w:left="1540" w:right="1149" w:hanging="360"/>
        <w:rPr>
          <w:color w:val="000000"/>
        </w:rPr>
      </w:pPr>
      <w:r w:rsidDel="00000000" w:rsidR="00000000" w:rsidRPr="00000000">
        <w:rPr>
          <w:color w:val="434343"/>
          <w:rtl w:val="0"/>
        </w:rPr>
        <w:t xml:space="preserve">How this individual has provided mentoring to others in the field of public participation.</w:t>
      </w:r>
      <w:r w:rsidDel="00000000" w:rsidR="00000000" w:rsidRPr="00000000">
        <w:rPr>
          <w:rtl w:val="0"/>
        </w:rPr>
      </w:r>
    </w:p>
    <w:p w:rsidR="00000000" w:rsidDel="00000000" w:rsidP="00000000" w:rsidRDefault="00000000" w:rsidRPr="00000000" w14:paraId="0000000D">
      <w:pPr>
        <w:numPr>
          <w:ilvl w:val="1"/>
          <w:numId w:val="3"/>
        </w:numPr>
        <w:pBdr>
          <w:top w:space="0" w:sz="0" w:val="nil"/>
          <w:left w:space="0" w:sz="0" w:val="nil"/>
          <w:bottom w:space="0" w:sz="0" w:val="nil"/>
          <w:right w:space="0" w:sz="0" w:val="nil"/>
          <w:between w:space="0" w:sz="0" w:val="nil"/>
        </w:pBdr>
        <w:tabs>
          <w:tab w:val="left" w:leader="none" w:pos="1539"/>
          <w:tab w:val="left" w:leader="none" w:pos="1540"/>
        </w:tabs>
        <w:spacing w:line="235" w:lineRule="auto"/>
        <w:ind w:left="1540" w:hanging="360"/>
        <w:rPr>
          <w:color w:val="000000"/>
        </w:rPr>
      </w:pPr>
      <w:r w:rsidDel="00000000" w:rsidR="00000000" w:rsidRPr="00000000">
        <w:rPr>
          <w:color w:val="434343"/>
          <w:rtl w:val="0"/>
        </w:rPr>
        <w:t xml:space="preserve">For the Greater Good Award:  How this individual has advanced the practice of public participation by:</w:t>
      </w:r>
      <w:r w:rsidDel="00000000" w:rsidR="00000000" w:rsidRPr="00000000">
        <w:rPr>
          <w:rtl w:val="0"/>
        </w:rPr>
      </w:r>
    </w:p>
    <w:p w:rsidR="00000000" w:rsidDel="00000000" w:rsidP="00000000" w:rsidRDefault="00000000" w:rsidRPr="00000000" w14:paraId="0000000E">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281" w:lineRule="auto"/>
        <w:ind w:left="2260" w:hanging="360"/>
        <w:rPr>
          <w:color w:val="000000"/>
        </w:rPr>
      </w:pPr>
      <w:r w:rsidDel="00000000" w:rsidR="00000000" w:rsidRPr="00000000">
        <w:rPr>
          <w:color w:val="434343"/>
          <w:rtl w:val="0"/>
        </w:rPr>
        <w:t xml:space="preserve">Advocacy</w:t>
      </w:r>
      <w:r w:rsidDel="00000000" w:rsidR="00000000" w:rsidRPr="00000000">
        <w:rPr>
          <w:rtl w:val="0"/>
        </w:rPr>
      </w:r>
    </w:p>
    <w:p w:rsidR="00000000" w:rsidDel="00000000" w:rsidP="00000000" w:rsidRDefault="00000000" w:rsidRPr="00000000" w14:paraId="0000000F">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281" w:lineRule="auto"/>
        <w:ind w:left="2260" w:hanging="360"/>
        <w:rPr>
          <w:color w:val="000000"/>
        </w:rPr>
      </w:pPr>
      <w:r w:rsidDel="00000000" w:rsidR="00000000" w:rsidRPr="00000000">
        <w:rPr>
          <w:color w:val="434343"/>
          <w:rtl w:val="0"/>
        </w:rPr>
        <w:t xml:space="preserve">Development of tools/techniques</w:t>
      </w:r>
      <w:r w:rsidDel="00000000" w:rsidR="00000000" w:rsidRPr="00000000">
        <w:rPr>
          <w:rtl w:val="0"/>
        </w:rPr>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314" w:lineRule="auto"/>
        <w:ind w:left="2260" w:hanging="360"/>
        <w:rPr>
          <w:color w:val="000000"/>
        </w:rPr>
      </w:pPr>
      <w:r w:rsidDel="00000000" w:rsidR="00000000" w:rsidRPr="00000000">
        <w:rPr>
          <w:color w:val="434343"/>
          <w:rtl w:val="0"/>
        </w:rPr>
        <w:t xml:space="preserve">Application of the IAP2 core values.</w:t>
      </w:r>
      <w:r w:rsidDel="00000000" w:rsidR="00000000" w:rsidRPr="00000000">
        <w:rPr>
          <w:rtl w:val="0"/>
        </w:rPr>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tabs>
          <w:tab w:val="left" w:leader="none" w:pos="2259"/>
          <w:tab w:val="left" w:leader="none" w:pos="2260"/>
        </w:tabs>
        <w:spacing w:line="314" w:lineRule="auto"/>
        <w:ind w:left="1540" w:hanging="360"/>
        <w:rPr>
          <w:color w:val="000000"/>
        </w:rPr>
      </w:pPr>
      <w:r w:rsidDel="00000000" w:rsidR="00000000" w:rsidRPr="00000000">
        <w:rPr>
          <w:color w:val="434343"/>
          <w:rtl w:val="0"/>
        </w:rPr>
        <w:t xml:space="preserve">For the Greater Good - Emerging Leader Award: How has this individual contributed fresh energy, generated creative ideas, or provided exceptional support of IAP2 USA programs, including chapters.</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leader="none" w:pos="819"/>
          <w:tab w:val="left" w:leader="none" w:pos="820"/>
        </w:tabs>
        <w:spacing w:before="9" w:lineRule="auto"/>
        <w:ind w:left="820" w:hanging="360"/>
        <w:rPr>
          <w:color w:val="000000"/>
        </w:rPr>
      </w:pPr>
      <w:r w:rsidDel="00000000" w:rsidR="00000000" w:rsidRPr="00000000">
        <w:rPr>
          <w:color w:val="434343"/>
          <w:rtl w:val="0"/>
        </w:rPr>
        <w:t xml:space="preserve">Two letters of recommendation presented in support of this individual’s nomination.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 w:lineRule="auto"/>
        <w:rPr>
          <w:color w:val="000000"/>
          <w:sz w:val="27"/>
          <w:szCs w:val="27"/>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95" w:lineRule="auto"/>
        <w:ind w:left="100" w:firstLine="0"/>
        <w:rPr>
          <w:color w:val="000000"/>
        </w:rPr>
      </w:pPr>
      <w:bookmarkStart w:colFirst="0" w:colLast="0" w:name="_gjdgxs" w:id="0"/>
      <w:bookmarkEnd w:id="0"/>
      <w:r w:rsidDel="00000000" w:rsidR="00000000" w:rsidRPr="00000000">
        <w:rPr>
          <w:color w:val="434343"/>
          <w:rtl w:val="0"/>
        </w:rPr>
        <w:t xml:space="preserve">Presentation of the awards will be made during the online IAP2 North American Conference this September.  IAP2 USA encourages winners to attend and participate in the Conference. To encourage and support future growth of the practice, winner(s) of the Greater Good - Emerging Leader Award will receive one complimentary conference registration fee to encourage their participation in the conference.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016">
      <w:pPr>
        <w:spacing w:line="295" w:lineRule="auto"/>
        <w:ind w:left="100" w:firstLine="0"/>
        <w:rPr>
          <w:b w:val="1"/>
        </w:rPr>
        <w:sectPr>
          <w:type w:val="nextPage"/>
          <w:pgSz w:h="15840" w:w="12240" w:orient="portrait"/>
          <w:pgMar w:bottom="280" w:top="2060" w:left="1340" w:right="1320" w:header="864" w:footer="720"/>
        </w:sectPr>
      </w:pPr>
      <w:r w:rsidDel="00000000" w:rsidR="00000000" w:rsidRPr="00000000">
        <w:rPr>
          <w:b w:val="1"/>
          <w:color w:val="434343"/>
          <w:rtl w:val="0"/>
        </w:rPr>
        <w:t xml:space="preserve">Please fill out the form below and submit to IAP2 USA. The deadline for nomination is</w:t>
      </w:r>
      <w:r w:rsidDel="00000000" w:rsidR="00000000" w:rsidRPr="00000000">
        <w:rPr>
          <w:b w:val="1"/>
          <w:i w:val="1"/>
          <w:color w:val="434343"/>
          <w:rtl w:val="0"/>
        </w:rPr>
        <w:t xml:space="preserve"> </w:t>
      </w:r>
      <w:r w:rsidDel="00000000" w:rsidR="00000000" w:rsidRPr="00000000">
        <w:rPr>
          <w:b w:val="1"/>
          <w:color w:val="434343"/>
          <w:rtl w:val="0"/>
        </w:rPr>
        <w:t xml:space="preserve">June 15, 2023 Please submit nominations to Erin Zimmermann </w:t>
      </w:r>
      <w:hyperlink r:id="rId16">
        <w:r w:rsidDel="00000000" w:rsidR="00000000" w:rsidRPr="00000000">
          <w:rPr>
            <w:b w:val="1"/>
            <w:color w:val="0000ff"/>
            <w:u w:val="single"/>
            <w:rtl w:val="0"/>
          </w:rPr>
          <w:t xml:space="preserve">Erin@iap2usa.org</w:t>
        </w:r>
      </w:hyperlink>
      <w:r w:rsidDel="00000000" w:rsidR="00000000" w:rsidRPr="00000000">
        <w:rPr>
          <w:b w:val="1"/>
          <w:color w:val="434343"/>
          <w:rtl w:val="0"/>
        </w:rPr>
        <w:t xml:space="preserve"> in Word format.</w:t>
      </w:r>
      <w:r w:rsidDel="00000000" w:rsidR="00000000" w:rsidRPr="00000000">
        <w:rPr>
          <w:rtl w:val="0"/>
        </w:rPr>
      </w:r>
    </w:p>
    <w:p w:rsidR="00000000" w:rsidDel="00000000" w:rsidP="00000000" w:rsidRDefault="00000000" w:rsidRPr="00000000" w14:paraId="00000017">
      <w:pPr>
        <w:tabs>
          <w:tab w:val="left" w:leader="none" w:pos="4500"/>
          <w:tab w:val="left" w:leader="none" w:pos="8640"/>
        </w:tabs>
        <w:ind w:left="100" w:firstLine="0"/>
        <w:jc w:val="both"/>
        <w:rPr>
          <w:sz w:val="21"/>
          <w:szCs w:val="21"/>
        </w:rPr>
      </w:pPr>
      <w:r w:rsidDel="00000000" w:rsidR="00000000" w:rsidRPr="00000000">
        <w:rPr>
          <w:b w:val="1"/>
          <w:i w:val="1"/>
          <w:color w:val="434343"/>
          <w:sz w:val="20"/>
          <w:szCs w:val="20"/>
          <w:rtl w:val="0"/>
        </w:rPr>
        <w:t xml:space="preserve">Please select one:</w:t>
        <w:tab/>
      </w:r>
      <w:r w:rsidDel="00000000" w:rsidR="00000000" w:rsidRPr="00000000">
        <w:rPr>
          <w:sz w:val="21"/>
          <w:szCs w:val="21"/>
          <w:rtl w:val="0"/>
        </w:rPr>
        <w:t xml:space="preserve">Date Submitted:    </w:t>
        <w:tab/>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 w:lineRule="auto"/>
        <w:rPr>
          <w:b w:val="1"/>
          <w:color w:val="434343"/>
          <w:sz w:val="36"/>
          <w:szCs w:val="36"/>
        </w:rPr>
      </w:pPr>
      <w:r w:rsidDel="00000000" w:rsidR="00000000" w:rsidRPr="00000000">
        <w:rPr>
          <w:b w:val="1"/>
          <w:color w:val="434343"/>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311150" cy="291465"/>
                <wp:effectExtent b="0" l="0" r="0" t="0"/>
                <wp:wrapSquare wrapText="bothSides" distB="0" distT="0" distL="114300" distR="114300"/>
                <wp:docPr id="9" name=""/>
                <a:graphic>
                  <a:graphicData uri="http://schemas.microsoft.com/office/word/2010/wordprocessingShape">
                    <wps:wsp>
                      <wps:cNvSpPr/>
                      <wps:cNvPr id="27" name="Shape 27"/>
                      <wps:spPr>
                        <a:xfrm>
                          <a:off x="5241225" y="3685068"/>
                          <a:ext cx="209550" cy="189865"/>
                        </a:xfrm>
                        <a:prstGeom prst="frame">
                          <a:avLst>
                            <a:gd fmla="val 12500" name="adj1"/>
                          </a:avLst>
                        </a:prstGeom>
                        <a:solidFill>
                          <a:srgbClr val="B2A0C7"/>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311150" cy="291465"/>
                <wp:effectExtent b="0" l="0" r="0" t="0"/>
                <wp:wrapSquare wrapText="bothSides" distB="0" distT="0" distL="114300" distR="114300"/>
                <wp:docPr id="9"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311150" cy="2914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50800</wp:posOffset>
                </wp:positionV>
                <wp:extent cx="311150" cy="291465"/>
                <wp:effectExtent b="0" l="0" r="0" t="0"/>
                <wp:wrapSquare wrapText="bothSides" distB="0" distT="0" distL="114300" distR="114300"/>
                <wp:docPr id="8" name=""/>
                <a:graphic>
                  <a:graphicData uri="http://schemas.microsoft.com/office/word/2010/wordprocessingShape">
                    <wps:wsp>
                      <wps:cNvSpPr/>
                      <wps:cNvPr id="26" name="Shape 26"/>
                      <wps:spPr>
                        <a:xfrm>
                          <a:off x="5241225" y="3685068"/>
                          <a:ext cx="209550" cy="189865"/>
                        </a:xfrm>
                        <a:prstGeom prst="frame">
                          <a:avLst>
                            <a:gd fmla="val 12500" name="adj1"/>
                          </a:avLst>
                        </a:prstGeom>
                        <a:solidFill>
                          <a:schemeClr val="accen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50800</wp:posOffset>
                </wp:positionV>
                <wp:extent cx="311150" cy="291465"/>
                <wp:effectExtent b="0" l="0" r="0" t="0"/>
                <wp:wrapSquare wrapText="bothSides" distB="0" distT="0" distL="114300" distR="114300"/>
                <wp:docPr id="8"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11150" cy="291465"/>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 w:lineRule="auto"/>
        <w:rPr>
          <w:b w:val="1"/>
          <w:color w:val="000000"/>
          <w:sz w:val="18"/>
          <w:szCs w:val="18"/>
        </w:rPr>
      </w:pPr>
      <w:r w:rsidDel="00000000" w:rsidR="00000000" w:rsidRPr="00000000">
        <w:rPr>
          <w:b w:val="1"/>
          <w:color w:val="434343"/>
          <w:rtl w:val="0"/>
        </w:rPr>
        <w:t xml:space="preserve">GREATER GOOD AWARD</w:t>
        <w:tab/>
        <w:t xml:space="preserve">GREATER GOOD - EMERGING LEADER AWARD</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3" w:lineRule="auto"/>
        <w:rPr>
          <w:color w:val="000000"/>
          <w:sz w:val="36"/>
          <w:szCs w:val="36"/>
        </w:rPr>
      </w:pPr>
      <w:r w:rsidDel="00000000" w:rsidR="00000000" w:rsidRPr="00000000">
        <w:rPr>
          <w:rtl w:val="0"/>
        </w:rPr>
      </w:r>
    </w:p>
    <w:p w:rsidR="00000000" w:rsidDel="00000000" w:rsidP="00000000" w:rsidRDefault="00000000" w:rsidRPr="00000000" w14:paraId="0000001C">
      <w:pPr>
        <w:tabs>
          <w:tab w:val="left" w:leader="none" w:pos="8595"/>
        </w:tabs>
        <w:spacing w:before="1" w:line="475" w:lineRule="auto"/>
        <w:ind w:left="100" w:right="933" w:firstLine="0"/>
        <w:jc w:val="both"/>
        <w:rPr>
          <w:sz w:val="21"/>
          <w:szCs w:val="21"/>
        </w:rPr>
      </w:pPr>
      <w:r w:rsidDel="00000000" w:rsidR="00000000" w:rsidRPr="00000000">
        <w:rPr>
          <w:b w:val="1"/>
          <w:sz w:val="21"/>
          <w:szCs w:val="21"/>
          <w:rtl w:val="0"/>
        </w:rPr>
        <w:t xml:space="preserve">Nominee Name</w:t>
      </w:r>
      <w:r w:rsidDel="00000000" w:rsidR="00000000" w:rsidRPr="00000000">
        <w:rPr>
          <w:sz w:val="21"/>
          <w:szCs w:val="21"/>
          <w:rtl w:val="0"/>
        </w:rPr>
        <w:t xml:space="preserve">:</w:t>
      </w:r>
      <w:r w:rsidDel="00000000" w:rsidR="00000000" w:rsidRPr="00000000">
        <w:rPr>
          <w:sz w:val="21"/>
          <w:szCs w:val="21"/>
          <w:u w:val="single"/>
          <w:rtl w:val="0"/>
        </w:rPr>
        <w:t xml:space="preserve">     </w:t>
        <w:tab/>
      </w:r>
      <w:r w:rsidDel="00000000" w:rsidR="00000000" w:rsidRPr="00000000">
        <w:rPr>
          <w:sz w:val="21"/>
          <w:szCs w:val="21"/>
          <w:rtl w:val="0"/>
        </w:rPr>
        <w:t xml:space="preserve"> </w:t>
      </w:r>
    </w:p>
    <w:p w:rsidR="00000000" w:rsidDel="00000000" w:rsidP="00000000" w:rsidRDefault="00000000" w:rsidRPr="00000000" w14:paraId="0000001D">
      <w:pPr>
        <w:tabs>
          <w:tab w:val="left" w:leader="none" w:pos="8595"/>
        </w:tabs>
        <w:spacing w:before="1" w:line="475" w:lineRule="auto"/>
        <w:ind w:left="100" w:right="933" w:firstLine="0"/>
        <w:jc w:val="both"/>
        <w:rPr>
          <w:sz w:val="21"/>
          <w:szCs w:val="21"/>
        </w:rPr>
      </w:pPr>
      <w:r w:rsidDel="00000000" w:rsidR="00000000" w:rsidRPr="00000000">
        <w:rPr>
          <w:rtl w:val="0"/>
        </w:rPr>
      </w:r>
    </w:p>
    <w:p w:rsidR="00000000" w:rsidDel="00000000" w:rsidP="00000000" w:rsidRDefault="00000000" w:rsidRPr="00000000" w14:paraId="0000001E">
      <w:pPr>
        <w:tabs>
          <w:tab w:val="left" w:leader="none" w:pos="8595"/>
        </w:tabs>
        <w:spacing w:before="1" w:line="475" w:lineRule="auto"/>
        <w:ind w:left="100" w:right="933" w:firstLine="0"/>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F">
      <w:pPr>
        <w:tabs>
          <w:tab w:val="left" w:leader="none" w:pos="3955"/>
          <w:tab w:val="left" w:leader="none" w:pos="8595"/>
        </w:tabs>
        <w:spacing w:before="1" w:line="475" w:lineRule="auto"/>
        <w:ind w:left="100" w:right="933" w:firstLine="0"/>
        <w:jc w:val="both"/>
        <w:rPr>
          <w:sz w:val="21"/>
          <w:szCs w:val="21"/>
        </w:rPr>
      </w:pPr>
      <w:r w:rsidDel="00000000" w:rsidR="00000000" w:rsidRPr="00000000">
        <w:rPr>
          <w:sz w:val="21"/>
          <w:szCs w:val="21"/>
          <w:u w:val="single"/>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021">
      <w:pPr>
        <w:ind w:left="100" w:firstLine="0"/>
        <w:jc w:val="both"/>
        <w:rPr>
          <w:b w:val="1"/>
          <w:sz w:val="21"/>
          <w:szCs w:val="21"/>
        </w:rPr>
      </w:pPr>
      <w:r w:rsidDel="00000000" w:rsidR="00000000" w:rsidRPr="00000000">
        <w:rPr>
          <w:b w:val="1"/>
          <w:sz w:val="21"/>
          <w:szCs w:val="21"/>
          <w:rtl w:val="0"/>
        </w:rPr>
        <w:t xml:space="preserve">Nominating individual, committee, organization: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023">
      <w:pPr>
        <w:tabs>
          <w:tab w:val="left" w:leader="none" w:pos="3955"/>
          <w:tab w:val="left" w:leader="none" w:pos="8595"/>
        </w:tabs>
        <w:spacing w:line="475" w:lineRule="auto"/>
        <w:ind w:left="100" w:right="927" w:firstLine="0"/>
        <w:jc w:val="both"/>
        <w:rPr>
          <w:sz w:val="21"/>
          <w:szCs w:val="21"/>
        </w:rPr>
      </w:pPr>
      <w:r w:rsidDel="00000000" w:rsidR="00000000" w:rsidRPr="00000000">
        <w:rPr>
          <w:sz w:val="21"/>
          <w:szCs w:val="21"/>
          <w:rtl w:val="0"/>
        </w:rPr>
        <w:t xml:space="preserve">Name: </w:t>
      </w:r>
    </w:p>
    <w:p w:rsidR="00000000" w:rsidDel="00000000" w:rsidP="00000000" w:rsidRDefault="00000000" w:rsidRPr="00000000" w14:paraId="00000024">
      <w:pPr>
        <w:tabs>
          <w:tab w:val="left" w:leader="none" w:pos="3955"/>
          <w:tab w:val="left" w:leader="none" w:pos="8595"/>
        </w:tabs>
        <w:spacing w:line="475" w:lineRule="auto"/>
        <w:ind w:left="100" w:right="927" w:firstLine="0"/>
        <w:jc w:val="both"/>
        <w:rPr>
          <w:sz w:val="21"/>
          <w:szCs w:val="21"/>
        </w:rPr>
      </w:pPr>
      <w:r w:rsidDel="00000000" w:rsidR="00000000" w:rsidRPr="00000000">
        <w:rPr>
          <w:sz w:val="21"/>
          <w:szCs w:val="21"/>
          <w:rtl w:val="0"/>
        </w:rPr>
        <w:t xml:space="preserve">Title/Organization: </w:t>
      </w:r>
    </w:p>
    <w:p w:rsidR="00000000" w:rsidDel="00000000" w:rsidP="00000000" w:rsidRDefault="00000000" w:rsidRPr="00000000" w14:paraId="00000025">
      <w:pPr>
        <w:tabs>
          <w:tab w:val="left" w:leader="none" w:pos="3955"/>
          <w:tab w:val="left" w:leader="none" w:pos="8595"/>
        </w:tabs>
        <w:spacing w:line="475" w:lineRule="auto"/>
        <w:ind w:left="100" w:right="927" w:firstLine="0"/>
        <w:jc w:val="both"/>
        <w:rPr>
          <w:sz w:val="21"/>
          <w:szCs w:val="21"/>
        </w:rPr>
      </w:pPr>
      <w:r w:rsidDel="00000000" w:rsidR="00000000" w:rsidRPr="00000000">
        <w:rPr>
          <w:sz w:val="21"/>
          <w:szCs w:val="21"/>
          <w:rtl w:val="0"/>
        </w:rPr>
        <w:t xml:space="preserve">Address:</w:t>
      </w:r>
    </w:p>
    <w:p w:rsidR="00000000" w:rsidDel="00000000" w:rsidP="00000000" w:rsidRDefault="00000000" w:rsidRPr="00000000" w14:paraId="00000026">
      <w:pPr>
        <w:tabs>
          <w:tab w:val="left" w:leader="none" w:pos="3955"/>
          <w:tab w:val="left" w:leader="none" w:pos="8595"/>
        </w:tabs>
        <w:spacing w:line="475" w:lineRule="auto"/>
        <w:ind w:left="100" w:right="927" w:firstLine="0"/>
        <w:jc w:val="both"/>
        <w:rPr>
          <w:sz w:val="21"/>
          <w:szCs w:val="21"/>
        </w:rPr>
      </w:pPr>
      <w:r w:rsidDel="00000000" w:rsidR="00000000" w:rsidRPr="00000000">
        <w:rPr>
          <w:sz w:val="21"/>
          <w:szCs w:val="21"/>
          <w:rtl w:val="0"/>
        </w:rPr>
        <w:t xml:space="preserve"> Phone: </w:t>
      </w:r>
    </w:p>
    <w:p w:rsidR="00000000" w:rsidDel="00000000" w:rsidP="00000000" w:rsidRDefault="00000000" w:rsidRPr="00000000" w14:paraId="00000027">
      <w:pPr>
        <w:tabs>
          <w:tab w:val="left" w:leader="none" w:pos="3955"/>
          <w:tab w:val="left" w:leader="none" w:pos="8595"/>
        </w:tabs>
        <w:spacing w:line="475" w:lineRule="auto"/>
        <w:ind w:left="100" w:right="927" w:firstLine="0"/>
        <w:jc w:val="both"/>
        <w:rPr>
          <w:sz w:val="21"/>
          <w:szCs w:val="21"/>
        </w:rPr>
      </w:pPr>
      <w:r w:rsidDel="00000000" w:rsidR="00000000" w:rsidRPr="00000000">
        <w:rPr>
          <w:sz w:val="21"/>
          <w:szCs w:val="21"/>
          <w:rtl w:val="0"/>
        </w:rPr>
        <w:t xml:space="preserve">Email: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029">
      <w:pPr>
        <w:ind w:left="100" w:firstLine="0"/>
        <w:rPr>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311150" cy="291465"/>
                <wp:effectExtent b="0" l="0" r="0" t="0"/>
                <wp:wrapSquare wrapText="bothSides" distB="0" distT="0" distL="114300" distR="114300"/>
                <wp:docPr id="3" name=""/>
                <a:graphic>
                  <a:graphicData uri="http://schemas.microsoft.com/office/word/2010/wordprocessingShape">
                    <wps:wsp>
                      <wps:cNvSpPr/>
                      <wps:cNvPr id="4" name="Shape 4"/>
                      <wps:spPr>
                        <a:xfrm>
                          <a:off x="5241225" y="3685068"/>
                          <a:ext cx="209550" cy="189865"/>
                        </a:xfrm>
                        <a:prstGeom prst="frame">
                          <a:avLst>
                            <a:gd fmla="val 12500" name="adj1"/>
                          </a:avLst>
                        </a:prstGeom>
                        <a:solidFill>
                          <a:schemeClr val="accen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311150" cy="29146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311150" cy="291465"/>
                        </a:xfrm>
                        <a:prstGeom prst="rect"/>
                        <a:ln/>
                      </pic:spPr>
                    </pic:pic>
                  </a:graphicData>
                </a:graphic>
              </wp:anchor>
            </w:drawing>
          </mc:Fallback>
        </mc:AlternateContent>
      </w:r>
    </w:p>
    <w:p w:rsidR="00000000" w:rsidDel="00000000" w:rsidP="00000000" w:rsidRDefault="00000000" w:rsidRPr="00000000" w14:paraId="0000002A">
      <w:pPr>
        <w:ind w:left="100" w:firstLine="0"/>
        <w:rPr>
          <w:sz w:val="21"/>
          <w:szCs w:val="21"/>
        </w:rPr>
      </w:pPr>
      <w:r w:rsidDel="00000000" w:rsidR="00000000" w:rsidRPr="00000000">
        <w:rPr>
          <w:sz w:val="21"/>
          <w:szCs w:val="21"/>
          <w:rtl w:val="0"/>
        </w:rPr>
        <w:t xml:space="preserve">Biography </w:t>
      </w:r>
      <w:r w:rsidDel="00000000" w:rsidR="00000000" w:rsidRPr="00000000">
        <w:rPr>
          <w:color w:val="434343"/>
          <w:rtl w:val="0"/>
        </w:rPr>
        <w:t xml:space="preserve">(</w:t>
      </w:r>
      <w:r w:rsidDel="00000000" w:rsidR="00000000" w:rsidRPr="00000000">
        <w:rPr>
          <w:sz w:val="21"/>
          <w:szCs w:val="21"/>
          <w:rtl w:val="0"/>
        </w:rPr>
        <w:t xml:space="preserve">no more than 1000 words). Biography should include one or more of the following:</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tabs>
          <w:tab w:val="left" w:leader="none" w:pos="1539"/>
          <w:tab w:val="left" w:leader="none" w:pos="1540"/>
        </w:tabs>
        <w:spacing w:before="4" w:lineRule="auto"/>
        <w:ind w:left="1540" w:hanging="360"/>
        <w:rPr>
          <w:color w:val="000000"/>
        </w:rPr>
      </w:pPr>
      <w:r w:rsidDel="00000000" w:rsidR="00000000" w:rsidRPr="00000000">
        <w:rPr>
          <w:color w:val="434343"/>
          <w:rtl w:val="0"/>
        </w:rPr>
        <w:t xml:space="preserve">How this individual has contributed in service to the field of public participation.</w:t>
      </w:r>
      <w:r w:rsidDel="00000000" w:rsidR="00000000" w:rsidRPr="00000000">
        <w:rPr>
          <w:rtl w:val="0"/>
        </w:rPr>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tabs>
          <w:tab w:val="left" w:leader="none" w:pos="1539"/>
          <w:tab w:val="left" w:leader="none" w:pos="1540"/>
        </w:tabs>
        <w:spacing w:before="9" w:line="252.00000000000003" w:lineRule="auto"/>
        <w:ind w:left="1540" w:right="1149" w:hanging="360"/>
        <w:rPr>
          <w:color w:val="000000"/>
        </w:rPr>
      </w:pPr>
      <w:r w:rsidDel="00000000" w:rsidR="00000000" w:rsidRPr="00000000">
        <w:rPr>
          <w:color w:val="434343"/>
          <w:rtl w:val="0"/>
        </w:rPr>
        <w:t xml:space="preserve">How this individual has provided mentoring to others in the field of public participation.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1539"/>
          <w:tab w:val="left" w:leader="none" w:pos="1540"/>
        </w:tabs>
        <w:spacing w:line="235" w:lineRule="auto"/>
        <w:ind w:left="1540" w:firstLine="0"/>
        <w:rPr>
          <w:color w:val="000000"/>
        </w:rPr>
      </w:pPr>
      <w:r w:rsidDel="00000000" w:rsidR="00000000" w:rsidRPr="00000000">
        <w:rPr>
          <w:rtl w:val="0"/>
        </w:rPr>
      </w:r>
    </w:p>
    <w:p w:rsidR="00000000" w:rsidDel="00000000" w:rsidP="00000000" w:rsidRDefault="00000000" w:rsidRPr="00000000" w14:paraId="0000002E">
      <w:pPr>
        <w:tabs>
          <w:tab w:val="left" w:leader="none" w:pos="1539"/>
          <w:tab w:val="left" w:leader="none" w:pos="1540"/>
        </w:tabs>
        <w:spacing w:line="235" w:lineRule="auto"/>
        <w:ind w:left="1539" w:firstLine="0"/>
        <w:rPr/>
      </w:pPr>
      <w:r w:rsidDel="00000000" w:rsidR="00000000" w:rsidRPr="00000000">
        <w:rPr>
          <w:b w:val="1"/>
          <w:color w:val="434343"/>
          <w:rtl w:val="0"/>
        </w:rPr>
        <w:tab/>
        <w:t xml:space="preserve">For the Greater Good Award</w:t>
      </w:r>
      <w:r w:rsidDel="00000000" w:rsidR="00000000" w:rsidRPr="00000000">
        <w:rPr>
          <w:color w:val="434343"/>
          <w:rtl w:val="0"/>
        </w:rPr>
        <w:t xml:space="preserve">:  How this individual has advanced the practice of public participation by:</w:t>
      </w:r>
      <w:r w:rsidDel="00000000" w:rsidR="00000000" w:rsidRPr="00000000">
        <w:rPr>
          <w:rtl w:val="0"/>
        </w:rPr>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281" w:lineRule="auto"/>
        <w:ind w:left="2260" w:hanging="360"/>
        <w:rPr>
          <w:color w:val="000000"/>
        </w:rPr>
      </w:pPr>
      <w:r w:rsidDel="00000000" w:rsidR="00000000" w:rsidRPr="00000000">
        <w:rPr>
          <w:color w:val="434343"/>
          <w:rtl w:val="0"/>
        </w:rPr>
        <w:t xml:space="preserve">Advocacy</w:t>
      </w:r>
      <w:r w:rsidDel="00000000" w:rsidR="00000000" w:rsidRPr="00000000">
        <w:rPr>
          <w:rtl w:val="0"/>
        </w:rPr>
      </w:r>
    </w:p>
    <w:p w:rsidR="00000000" w:rsidDel="00000000" w:rsidP="00000000" w:rsidRDefault="00000000" w:rsidRPr="00000000" w14:paraId="00000030">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281" w:lineRule="auto"/>
        <w:ind w:left="2260" w:hanging="360"/>
        <w:rPr>
          <w:color w:val="000000"/>
        </w:rPr>
      </w:pPr>
      <w:r w:rsidDel="00000000" w:rsidR="00000000" w:rsidRPr="00000000">
        <w:rPr>
          <w:color w:val="434343"/>
          <w:rtl w:val="0"/>
        </w:rPr>
        <w:t xml:space="preserve">Development of tools/techniques</w:t>
      </w:r>
      <w:r w:rsidDel="00000000" w:rsidR="00000000" w:rsidRPr="00000000">
        <w:rPr>
          <w:rtl w:val="0"/>
        </w:rPr>
      </w:r>
    </w:p>
    <w:p w:rsidR="00000000" w:rsidDel="00000000" w:rsidP="00000000" w:rsidRDefault="00000000" w:rsidRPr="00000000" w14:paraId="00000031">
      <w:pPr>
        <w:numPr>
          <w:ilvl w:val="2"/>
          <w:numId w:val="3"/>
        </w:numPr>
        <w:pBdr>
          <w:top w:space="0" w:sz="0" w:val="nil"/>
          <w:left w:space="0" w:sz="0" w:val="nil"/>
          <w:bottom w:space="0" w:sz="0" w:val="nil"/>
          <w:right w:space="0" w:sz="0" w:val="nil"/>
          <w:between w:space="0" w:sz="0" w:val="nil"/>
        </w:pBdr>
        <w:tabs>
          <w:tab w:val="left" w:leader="none" w:pos="2259"/>
          <w:tab w:val="left" w:leader="none" w:pos="2260"/>
        </w:tabs>
        <w:spacing w:line="314" w:lineRule="auto"/>
        <w:ind w:left="2260" w:hanging="360"/>
        <w:rPr>
          <w:color w:val="000000"/>
        </w:rPr>
      </w:pPr>
      <w:r w:rsidDel="00000000" w:rsidR="00000000" w:rsidRPr="00000000">
        <w:rPr>
          <w:color w:val="434343"/>
          <w:rtl w:val="0"/>
        </w:rPr>
        <w:t xml:space="preserve">Application of the IAP2 core values.</w:t>
      </w:r>
      <w:r w:rsidDel="00000000" w:rsidR="00000000" w:rsidRPr="00000000">
        <w:rPr>
          <w:rtl w:val="0"/>
        </w:rPr>
      </w:r>
    </w:p>
    <w:p w:rsidR="00000000" w:rsidDel="00000000" w:rsidP="00000000" w:rsidRDefault="00000000" w:rsidRPr="00000000" w14:paraId="00000032">
      <w:pPr>
        <w:tabs>
          <w:tab w:val="left" w:leader="none" w:pos="2259"/>
          <w:tab w:val="left" w:leader="none" w:pos="2260"/>
        </w:tabs>
        <w:spacing w:line="314" w:lineRule="auto"/>
        <w:rPr>
          <w:b w:val="1"/>
          <w:color w:val="434343"/>
        </w:rPr>
      </w:pPr>
      <w:r w:rsidDel="00000000" w:rsidR="00000000" w:rsidRPr="00000000">
        <w:rPr>
          <w:rtl w:val="0"/>
        </w:rPr>
      </w:r>
    </w:p>
    <w:p w:rsidR="00000000" w:rsidDel="00000000" w:rsidP="00000000" w:rsidRDefault="00000000" w:rsidRPr="00000000" w14:paraId="00000033">
      <w:pPr>
        <w:tabs>
          <w:tab w:val="left" w:leader="none" w:pos="2259"/>
          <w:tab w:val="left" w:leader="none" w:pos="2260"/>
        </w:tabs>
        <w:spacing w:line="314" w:lineRule="auto"/>
        <w:ind w:left="1530" w:firstLine="0"/>
        <w:rPr/>
      </w:pPr>
      <w:r w:rsidDel="00000000" w:rsidR="00000000" w:rsidRPr="00000000">
        <w:rPr>
          <w:b w:val="1"/>
          <w:color w:val="434343"/>
          <w:rtl w:val="0"/>
        </w:rPr>
        <w:t xml:space="preserve">For the Greater Good - Emerging Leader Award</w:t>
      </w:r>
      <w:r w:rsidDel="00000000" w:rsidR="00000000" w:rsidRPr="00000000">
        <w:rPr>
          <w:color w:val="434343"/>
          <w:rtl w:val="0"/>
        </w:rPr>
        <w:t xml:space="preserve">: How has this individual contributed fresh energy, generated creative ideas, or provided exceptional support of IAP2 USA programs, including chapters.</w:t>
      </w:r>
      <w:r w:rsidDel="00000000" w:rsidR="00000000" w:rsidRPr="00000000">
        <w:rPr>
          <w:rtl w:val="0"/>
        </w:rPr>
      </w:r>
    </w:p>
    <w:p w:rsidR="00000000" w:rsidDel="00000000" w:rsidP="00000000" w:rsidRDefault="00000000" w:rsidRPr="00000000" w14:paraId="00000034">
      <w:pPr>
        <w:tabs>
          <w:tab w:val="left" w:leader="none" w:pos="819"/>
          <w:tab w:val="left" w:leader="none" w:pos="820"/>
        </w:tabs>
        <w:spacing w:before="9" w:lineRule="auto"/>
        <w:rPr>
          <w:color w:val="434343"/>
        </w:rPr>
      </w:pPr>
      <w:r w:rsidDel="00000000" w:rsidR="00000000" w:rsidRPr="00000000">
        <w:rPr>
          <w:rtl w:val="0"/>
        </w:rPr>
      </w:r>
    </w:p>
    <w:p w:rsidR="00000000" w:rsidDel="00000000" w:rsidP="00000000" w:rsidRDefault="00000000" w:rsidRPr="00000000" w14:paraId="00000035">
      <w:pPr>
        <w:tabs>
          <w:tab w:val="left" w:leader="none" w:pos="819"/>
          <w:tab w:val="left" w:leader="none" w:pos="820"/>
        </w:tabs>
        <w:spacing w:before="9" w:lineRule="auto"/>
        <w:rPr/>
      </w:pPr>
      <w:r w:rsidDel="00000000" w:rsidR="00000000" w:rsidRPr="00000000">
        <w:rPr>
          <w:color w:val="434343"/>
          <w:rtl w:val="0"/>
        </w:rPr>
        <w:t xml:space="preserve">Two letters of recommendation presented in support of this individual’s nomination</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311150" cy="291465"/>
                <wp:effectExtent b="0" l="0" r="0" t="0"/>
                <wp:wrapSquare wrapText="bothSides" distB="0" distT="0" distL="114300" distR="114300"/>
                <wp:docPr id="2" name=""/>
                <a:graphic>
                  <a:graphicData uri="http://schemas.microsoft.com/office/word/2010/wordprocessingShape">
                    <wps:wsp>
                      <wps:cNvSpPr/>
                      <wps:cNvPr id="3" name="Shape 3"/>
                      <wps:spPr>
                        <a:xfrm>
                          <a:off x="5241225" y="3685068"/>
                          <a:ext cx="209550" cy="189865"/>
                        </a:xfrm>
                        <a:prstGeom prst="frame">
                          <a:avLst>
                            <a:gd fmla="val 12500" name="adj1"/>
                          </a:avLst>
                        </a:prstGeom>
                        <a:solidFill>
                          <a:schemeClr val="accen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311150" cy="29146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311150" cy="291465"/>
                        </a:xfrm>
                        <a:prstGeom prst="rect"/>
                        <a:ln/>
                      </pic:spPr>
                    </pic:pic>
                  </a:graphicData>
                </a:graphic>
              </wp:anchor>
            </w:drawing>
          </mc:Fallback>
        </mc:AlternateContent>
      </w:r>
    </w:p>
    <w:p w:rsidR="00000000" w:rsidDel="00000000" w:rsidP="00000000" w:rsidRDefault="00000000" w:rsidRPr="00000000" w14:paraId="00000036">
      <w:pPr>
        <w:spacing w:line="306" w:lineRule="auto"/>
        <w:rPr>
          <w:sz w:val="21"/>
          <w:szCs w:val="2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D">
      <w:pPr>
        <w:spacing w:before="1" w:line="276" w:lineRule="auto"/>
        <w:ind w:left="1022" w:right="953" w:firstLine="0"/>
        <w:rPr>
          <w:sz w:val="20"/>
          <w:szCs w:val="20"/>
        </w:rPr>
      </w:pPr>
      <w:r w:rsidDel="00000000" w:rsidR="00000000" w:rsidRPr="00000000">
        <w:rPr>
          <w:sz w:val="20"/>
          <w:szCs w:val="20"/>
          <w:rtl w:val="0"/>
        </w:rPr>
        <w:t xml:space="preserve">IAP2 developed the Core Values for the Practice of Public Participation for use in developing and implementing public participation processes to help inform better decisions that reflect the interests and concerns of potentially affected people and entities. The Core Values were developed with broad international input to identify those aspects of public participation that cross national, cultural, and religious boundaries.</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0"/>
          <w:szCs w:val="20"/>
        </w:rPr>
        <w:sectPr>
          <w:headerReference r:id="rId21" w:type="first"/>
          <w:footerReference r:id="rId22" w:type="first"/>
          <w:type w:val="nextPage"/>
          <w:pgSz w:h="15840" w:w="12240" w:orient="portrait"/>
          <w:pgMar w:bottom="280" w:top="2060" w:left="1340" w:right="1340" w:header="720" w:footer="0"/>
          <w:titlePg w:val="1"/>
        </w:sect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leader="none" w:pos="1562"/>
          <w:tab w:val="left" w:leader="none" w:pos="1563"/>
        </w:tabs>
        <w:spacing w:before="93" w:lineRule="auto"/>
        <w:ind w:left="1562" w:hanging="360"/>
        <w:rPr>
          <w:b w:val="1"/>
          <w:color w:val="000000"/>
          <w:sz w:val="20"/>
          <w:szCs w:val="20"/>
        </w:rPr>
      </w:pPr>
      <w:r w:rsidDel="00000000" w:rsidR="00000000" w:rsidRPr="00000000">
        <w:rPr>
          <w:b w:val="1"/>
          <w:color w:val="000000"/>
          <w:sz w:val="20"/>
          <w:szCs w:val="20"/>
          <w:rtl w:val="0"/>
        </w:rPr>
        <w:t xml:space="preserve">Public participation is based on the belief that those who are affected by a decision have a right to be involved in the decision-making process.</w:t>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leader="none" w:pos="1562"/>
          <w:tab w:val="left" w:leader="none" w:pos="1563"/>
        </w:tabs>
        <w:ind w:left="1562" w:right="29" w:hanging="360"/>
        <w:rPr>
          <w:b w:val="1"/>
          <w:color w:val="000000"/>
          <w:sz w:val="20"/>
          <w:szCs w:val="20"/>
        </w:rPr>
      </w:pPr>
      <w:r w:rsidDel="00000000" w:rsidR="00000000" w:rsidRPr="00000000">
        <w:rPr>
          <w:b w:val="1"/>
          <w:color w:val="000000"/>
          <w:sz w:val="20"/>
          <w:szCs w:val="20"/>
          <w:rtl w:val="0"/>
        </w:rPr>
        <w:t xml:space="preserve">Public participation includes the promise that the public’s contribution will influence the decision.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9" w:lineRule="auto"/>
        <w:rPr>
          <w:b w:val="1"/>
          <w:color w:val="000000"/>
          <w:sz w:val="19"/>
          <w:szCs w:val="19"/>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leader="none" w:pos="1562"/>
          <w:tab w:val="left" w:leader="none" w:pos="1563"/>
        </w:tabs>
        <w:ind w:left="1562" w:right="30" w:hanging="360"/>
        <w:rPr>
          <w:b w:val="1"/>
          <w:color w:val="000000"/>
          <w:sz w:val="20"/>
          <w:szCs w:val="20"/>
        </w:rPr>
      </w:pPr>
      <w:r w:rsidDel="00000000" w:rsidR="00000000" w:rsidRPr="00000000">
        <w:rPr>
          <w:b w:val="1"/>
          <w:color w:val="000000"/>
          <w:sz w:val="20"/>
          <w:szCs w:val="20"/>
          <w:rtl w:val="0"/>
        </w:rPr>
        <w:t xml:space="preserve">Public participation promotes sustainable decisions by recognizing and communicating the needs and interests of all participants, including decision makers.</w:t>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tabs>
          <w:tab w:val="left" w:leader="none" w:pos="1563"/>
        </w:tabs>
        <w:ind w:left="1562" w:right="114" w:hanging="360"/>
        <w:jc w:val="both"/>
        <w:rPr>
          <w:b w:val="1"/>
          <w:color w:val="000000"/>
          <w:sz w:val="20"/>
          <w:szCs w:val="20"/>
        </w:rPr>
      </w:pPr>
      <w:r w:rsidDel="00000000" w:rsidR="00000000" w:rsidRPr="00000000">
        <w:rPr>
          <w:b w:val="1"/>
          <w:color w:val="000000"/>
          <w:sz w:val="20"/>
          <w:szCs w:val="20"/>
          <w:rtl w:val="0"/>
        </w:rPr>
        <w:t xml:space="preserve">Public participation seeks out and facilitates the involvement of those potentially affected by or interested in a decision.</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tabs>
          <w:tab w:val="left" w:leader="none" w:pos="1012"/>
          <w:tab w:val="left" w:leader="none" w:pos="1013"/>
        </w:tabs>
        <w:spacing w:before="93" w:lineRule="auto"/>
        <w:ind w:left="1012" w:right="1777" w:hanging="360"/>
        <w:rPr>
          <w:b w:val="1"/>
          <w:color w:val="000000"/>
          <w:sz w:val="20"/>
          <w:szCs w:val="20"/>
        </w:rPr>
      </w:pPr>
      <w:r w:rsidDel="00000000" w:rsidR="00000000" w:rsidRPr="00000000">
        <w:br w:type="column"/>
      </w:r>
      <w:r w:rsidDel="00000000" w:rsidR="00000000" w:rsidRPr="00000000">
        <w:rPr>
          <w:b w:val="1"/>
          <w:color w:val="000000"/>
          <w:sz w:val="20"/>
          <w:szCs w:val="20"/>
          <w:rtl w:val="0"/>
        </w:rPr>
        <w:t xml:space="preserve">Public participation seeks input from participants in designing how they participate.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9" w:lineRule="auto"/>
        <w:rPr>
          <w:b w:val="1"/>
          <w:color w:val="000000"/>
          <w:sz w:val="19"/>
          <w:szCs w:val="19"/>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leader="none" w:pos="1012"/>
          <w:tab w:val="left" w:leader="none" w:pos="1013"/>
        </w:tabs>
        <w:ind w:left="1012" w:right="897" w:hanging="360"/>
        <w:rPr>
          <w:b w:val="1"/>
          <w:color w:val="000000"/>
          <w:sz w:val="20"/>
          <w:szCs w:val="20"/>
        </w:rPr>
      </w:pPr>
      <w:r w:rsidDel="00000000" w:rsidR="00000000" w:rsidRPr="00000000">
        <w:rPr>
          <w:b w:val="1"/>
          <w:color w:val="000000"/>
          <w:sz w:val="20"/>
          <w:szCs w:val="20"/>
          <w:rtl w:val="0"/>
        </w:rPr>
        <w:t xml:space="preserve">Public participation provides participants with the information they need to participate in a meaningful way.</w:t>
      </w:r>
    </w:p>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leader="none" w:pos="1012"/>
          <w:tab w:val="left" w:leader="none" w:pos="1013"/>
        </w:tabs>
        <w:ind w:left="1012" w:right="1487" w:hanging="360"/>
        <w:rPr>
          <w:b w:val="1"/>
          <w:color w:val="000000"/>
          <w:sz w:val="20"/>
          <w:szCs w:val="20"/>
        </w:rPr>
      </w:pPr>
      <w:r w:rsidDel="00000000" w:rsidR="00000000" w:rsidRPr="00000000">
        <w:rPr>
          <w:b w:val="1"/>
          <w:color w:val="000000"/>
          <w:sz w:val="20"/>
          <w:szCs w:val="20"/>
          <w:rtl w:val="0"/>
        </w:rPr>
        <w:t xml:space="preserve">Public participation communicates to participants how their input affected the decision.</w:t>
      </w:r>
      <w:r w:rsidDel="00000000" w:rsidR="00000000" w:rsidRPr="00000000">
        <w:drawing>
          <wp:anchor allowOverlap="1" behindDoc="0" distB="0" distT="0" distL="0" distR="0" hidden="0" layoutInCell="1" locked="0" relativeHeight="0" simplePos="0">
            <wp:simplePos x="0" y="0"/>
            <wp:positionH relativeFrom="column">
              <wp:posOffset>3854450</wp:posOffset>
            </wp:positionH>
            <wp:positionV relativeFrom="paragraph">
              <wp:posOffset>506347</wp:posOffset>
            </wp:positionV>
            <wp:extent cx="713104" cy="705485"/>
            <wp:effectExtent b="0" l="0" r="0" t="0"/>
            <wp:wrapSquare wrapText="bothSides" distB="0" distT="0" distL="0" distR="0"/>
            <wp:docPr id="11"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713104" cy="705485"/>
                    </a:xfrm>
                    <a:prstGeom prst="rect"/>
                    <a:ln/>
                  </pic:spPr>
                </pic:pic>
              </a:graphicData>
            </a:graphic>
          </wp:anchor>
        </w:drawing>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E">
      <w:pPr>
        <w:spacing w:before="133" w:line="242" w:lineRule="auto"/>
        <w:ind w:left="983" w:right="1350" w:firstLine="0"/>
        <w:rPr>
          <w:b w:val="1"/>
          <w:color w:val="d43d1f"/>
          <w:sz w:val="16"/>
          <w:szCs w:val="16"/>
        </w:rPr>
      </w:pPr>
      <w:r w:rsidDel="00000000" w:rsidR="00000000" w:rsidRPr="00000000">
        <w:rPr>
          <w:rtl w:val="0"/>
        </w:rPr>
      </w:r>
    </w:p>
    <w:p w:rsidR="00000000" w:rsidDel="00000000" w:rsidP="00000000" w:rsidRDefault="00000000" w:rsidRPr="00000000" w14:paraId="0000004F">
      <w:pPr>
        <w:spacing w:before="133" w:line="242" w:lineRule="auto"/>
        <w:ind w:left="983" w:right="1350" w:firstLine="0"/>
        <w:rPr>
          <w:b w:val="1"/>
          <w:color w:val="d43d1f"/>
          <w:sz w:val="16"/>
          <w:szCs w:val="16"/>
        </w:rPr>
      </w:pPr>
      <w:r w:rsidDel="00000000" w:rsidR="00000000" w:rsidRPr="00000000">
        <w:rPr>
          <w:rtl w:val="0"/>
        </w:rPr>
      </w:r>
    </w:p>
    <w:p w:rsidR="00000000" w:rsidDel="00000000" w:rsidP="00000000" w:rsidRDefault="00000000" w:rsidRPr="00000000" w14:paraId="00000050">
      <w:pPr>
        <w:spacing w:before="133" w:line="242" w:lineRule="auto"/>
        <w:ind w:left="983" w:right="1350" w:firstLine="0"/>
        <w:rPr>
          <w:b w:val="1"/>
          <w:sz w:val="16"/>
          <w:szCs w:val="16"/>
        </w:rPr>
        <w:sectPr>
          <w:type w:val="continuous"/>
          <w:pgSz w:h="15840" w:w="12240" w:orient="portrait"/>
          <w:pgMar w:bottom="280" w:top="2060" w:left="0" w:right="0" w:header="720" w:footer="720"/>
          <w:cols w:equalWidth="0" w:num="2">
            <w:col w:space="40" w:w="6100"/>
            <w:col w:space="0" w:w="6100"/>
          </w:cols>
        </w:sectPr>
      </w:pPr>
      <w:r w:rsidDel="00000000" w:rsidR="00000000" w:rsidRPr="00000000">
        <w:rPr>
          <w:b w:val="1"/>
          <w:color w:val="d43d1f"/>
          <w:sz w:val="16"/>
          <w:szCs w:val="16"/>
          <w:rtl w:val="0"/>
        </w:rPr>
        <w:t xml:space="preserve">The Core Values define expectations and aspirations of the public participation process. Processes based on the Core Values have been shown to be the most successful and respected.</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342900</wp:posOffset>
                </wp:positionV>
                <wp:extent cx="7772400" cy="2174759"/>
                <wp:effectExtent b="0" l="0" r="0" t="0"/>
                <wp:wrapNone/>
                <wp:docPr id="5" name=""/>
                <a:graphic>
                  <a:graphicData uri="http://schemas.microsoft.com/office/word/2010/wordprocessingGroup">
                    <wpg:wgp>
                      <wpg:cNvGrpSpPr/>
                      <wpg:grpSpPr>
                        <a:xfrm>
                          <a:off x="1459775" y="2692600"/>
                          <a:ext cx="7772400" cy="2174759"/>
                          <a:chOff x="1459775" y="2692600"/>
                          <a:chExt cx="7772425" cy="2174800"/>
                        </a:xfrm>
                      </wpg:grpSpPr>
                      <wpg:grpSp>
                        <wpg:cNvGrpSpPr/>
                        <wpg:grpSpPr>
                          <a:xfrm>
                            <a:off x="1459800" y="2692621"/>
                            <a:ext cx="7772400" cy="2174759"/>
                            <a:chOff x="1440750" y="2204650"/>
                            <a:chExt cx="7810500" cy="2171700"/>
                          </a:xfrm>
                        </wpg:grpSpPr>
                        <wps:wsp>
                          <wps:cNvSpPr/>
                          <wps:cNvPr id="7" name="Shape 7"/>
                          <wps:spPr>
                            <a:xfrm>
                              <a:off x="1440750" y="2204650"/>
                              <a:ext cx="7810500" cy="217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40750" y="2204650"/>
                              <a:ext cx="7810500" cy="2171700"/>
                              <a:chOff x="1459800" y="2522700"/>
                              <a:chExt cx="7810500" cy="2171700"/>
                            </a:xfrm>
                          </wpg:grpSpPr>
                          <wps:wsp>
                            <wps:cNvSpPr/>
                            <wps:cNvPr id="9" name="Shape 9"/>
                            <wps:spPr>
                              <a:xfrm>
                                <a:off x="1459800" y="2865600"/>
                                <a:ext cx="77724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522700"/>
                                <a:ext cx="7810500" cy="2171700"/>
                                <a:chOff x="1459800" y="2522700"/>
                                <a:chExt cx="7810500" cy="2171700"/>
                              </a:xfrm>
                            </wpg:grpSpPr>
                            <wps:wsp>
                              <wps:cNvSpPr/>
                              <wps:cNvPr id="11" name="Shape 11"/>
                              <wps:spPr>
                                <a:xfrm>
                                  <a:off x="1459800" y="2865600"/>
                                  <a:ext cx="77724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2522700"/>
                                  <a:ext cx="7810500" cy="2168525"/>
                                  <a:chOff x="0" y="0"/>
                                  <a:chExt cx="12300" cy="3415"/>
                                </a:xfrm>
                              </wpg:grpSpPr>
                              <wps:wsp>
                                <wps:cNvSpPr/>
                                <wps:cNvPr id="13" name="Shape 13"/>
                                <wps:spPr>
                                  <a:xfrm>
                                    <a:off x="0" y="540"/>
                                    <a:ext cx="12225" cy="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2300" cy="300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540"/>
                                    <a:ext cx="12300" cy="1800"/>
                                  </a:xfrm>
                                  <a:prstGeom prst="rect">
                                    <a:avLst/>
                                  </a:prstGeom>
                                  <a:noFill/>
                                  <a:ln>
                                    <a:noFill/>
                                  </a:ln>
                                </wps:spPr>
                                <wps:txbx>
                                  <w:txbxContent>
                                    <w:p w:rsidR="00000000" w:rsidDel="00000000" w:rsidP="00000000" w:rsidRDefault="00000000" w:rsidRPr="00000000">
                                      <w:pPr>
                                        <w:spacing w:after="0" w:before="330" w:line="185.00000953674316"/>
                                        <w:ind w:left="1080" w:right="1326.3780212402344" w:firstLine="2160"/>
                                        <w:jc w:val="left"/>
                                        <w:textDirection w:val="btLr"/>
                                      </w:pPr>
                                      <w:r w:rsidDel="00000000" w:rsidR="00000000" w:rsidRPr="00000000">
                                        <w:rPr>
                                          <w:rFonts w:ascii="Arial" w:cs="Arial" w:eastAsia="Arial" w:hAnsi="Arial"/>
                                          <w:b w:val="0"/>
                                          <w:i w:val="0"/>
                                          <w:smallCaps w:val="0"/>
                                          <w:strike w:val="0"/>
                                          <w:color w:val="1f1d63"/>
                                          <w:sz w:val="130"/>
                                          <w:vertAlign w:val="baseline"/>
                                        </w:rPr>
                                        <w:t xml:space="preserve">IAP2 core </w:t>
                                      </w:r>
                                      <w:r w:rsidDel="00000000" w:rsidR="00000000" w:rsidRPr="00000000">
                                        <w:rPr>
                                          <w:rFonts w:ascii="Arial" w:cs="Arial" w:eastAsia="Arial" w:hAnsi="Arial"/>
                                          <w:b w:val="0"/>
                                          <w:i w:val="0"/>
                                          <w:smallCaps w:val="0"/>
                                          <w:strike w:val="0"/>
                                          <w:color w:val="d43d1f"/>
                                          <w:sz w:val="130"/>
                                          <w:vertAlign w:val="baseline"/>
                                        </w:rPr>
                                        <w:t xml:space="preserve">values</w:t>
                                      </w:r>
                                    </w:p>
                                  </w:txbxContent>
                                </wps:txbx>
                                <wps:bodyPr anchorCtr="0" anchor="t" bIns="0" lIns="0" spcFirstLastPara="1" rIns="0" wrap="square" tIns="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342900</wp:posOffset>
                </wp:positionV>
                <wp:extent cx="7772400" cy="2174759"/>
                <wp:effectExtent b="0" l="0" r="0" t="0"/>
                <wp:wrapNone/>
                <wp:docPr id="5"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772400" cy="217475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18" w:firstLine="0"/>
        <w:rPr>
          <w:color w:val="000000"/>
          <w:sz w:val="20"/>
          <w:szCs w:val="20"/>
        </w:rPr>
      </w:pPr>
      <w:r w:rsidDel="00000000" w:rsidR="00000000" w:rsidRPr="00000000">
        <w:rPr>
          <w:color w:val="000000"/>
          <w:sz w:val="20"/>
          <w:szCs w:val="20"/>
        </w:rPr>
        <w:drawing>
          <wp:inline distB="0" distT="0" distL="0" distR="0">
            <wp:extent cx="2200407" cy="997458"/>
            <wp:effectExtent b="0" l="0" r="0" t="0"/>
            <wp:docPr id="10"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2200407" cy="997458"/>
                    </a:xfrm>
                    <a:prstGeom prst="rect"/>
                    <a:ln/>
                  </pic:spPr>
                </pic:pic>
              </a:graphicData>
            </a:graphic>
          </wp:inline>
        </w:drawing>
      </w:r>
      <w:r w:rsidDel="00000000" w:rsidR="00000000" w:rsidRPr="00000000">
        <w:rPr>
          <w:rtl w:val="0"/>
        </w:rPr>
      </w:r>
    </w:p>
    <w:sectPr>
      <w:type w:val="continuous"/>
      <w:pgSz w:h="15840" w:w="12240" w:orient="portrait"/>
      <w:pgMar w:bottom="280" w:top="206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Malgun Goth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before="106" w:lineRule="auto"/>
      <w:ind w:left="100" w:firstLine="0"/>
      <w:jc w:val="both"/>
      <w:rPr>
        <w:b w:val="1"/>
      </w:rPr>
    </w:pPr>
    <w:r w:rsidDel="00000000" w:rsidR="00000000" w:rsidRPr="00000000">
      <w:rPr>
        <w:b w:val="1"/>
        <w:color w:val="434343"/>
        <w:rtl w:val="0"/>
      </w:rPr>
      <w:t xml:space="preserve">Deadline for submission is</w:t>
    </w:r>
    <w:r w:rsidDel="00000000" w:rsidR="00000000" w:rsidRPr="00000000">
      <w:rPr>
        <w:b w:val="1"/>
        <w:i w:val="1"/>
        <w:color w:val="434343"/>
        <w:rtl w:val="0"/>
      </w:rPr>
      <w:t xml:space="preserve"> </w:t>
    </w:r>
    <w:r w:rsidDel="00000000" w:rsidR="00000000" w:rsidRPr="00000000">
      <w:rPr>
        <w:b w:val="1"/>
        <w:color w:val="434343"/>
        <w:u w:val="single"/>
        <w:rtl w:val="0"/>
      </w:rPr>
      <w:t xml:space="preserve">June 15, 2023</w:t>
    </w:r>
    <w:r w:rsidDel="00000000" w:rsidR="00000000" w:rsidRPr="00000000">
      <w:rPr>
        <w:b w:val="1"/>
        <w:color w:val="434343"/>
        <w:rtl w:val="0"/>
      </w:rPr>
      <w:t xml:space="preserve"> to erin@iap2usa.org in Word format.</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posOffset>855208</wp:posOffset>
              </wp:positionH>
              <wp:positionV relativeFrom="topMargin">
                <wp:align>bottom</wp:align>
              </wp:positionV>
              <wp:extent cx="4164826" cy="276374"/>
              <wp:effectExtent b="0" l="0" r="0" t="0"/>
              <wp:wrapSquare wrapText="bothSides" distB="0" distT="0" distL="0" distR="0"/>
              <wp:docPr id="4" name=""/>
              <a:graphic>
                <a:graphicData uri="http://schemas.microsoft.com/office/word/2010/wordprocessingShape">
                  <wps:wsp>
                    <wps:cNvSpPr/>
                    <wps:cNvPr id="5" name="Shape 5"/>
                    <wps:spPr>
                      <a:xfrm>
                        <a:off x="3282637" y="3660620"/>
                        <a:ext cx="4126726" cy="238760"/>
                      </a:xfrm>
                      <a:prstGeom prst="rect">
                        <a:avLst/>
                      </a:prstGeom>
                      <a:noFill/>
                      <a:ln>
                        <a:noFill/>
                      </a:ln>
                    </wps:spPr>
                    <wps:txbx>
                      <w:txbxContent>
                        <w:p w:rsidR="00000000" w:rsidDel="00000000" w:rsidP="00000000" w:rsidRDefault="00000000" w:rsidRPr="00000000">
                          <w:pPr>
                            <w:spacing w:after="0" w:before="25" w:line="240"/>
                            <w:ind w:left="20" w:right="0" w:firstLine="8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855208</wp:posOffset>
              </wp:positionH>
              <wp:positionV relativeFrom="topMargin">
                <wp:align>bottom</wp:align>
              </wp:positionV>
              <wp:extent cx="4164826" cy="276374"/>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164826" cy="276374"/>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anchor allowOverlap="1" behindDoc="0" distB="0" distT="0" distL="0" distR="0" hidden="0" layoutInCell="1" locked="0" relativeHeight="0" simplePos="0">
          <wp:simplePos x="0" y="0"/>
          <wp:positionH relativeFrom="page">
            <wp:posOffset>5716767</wp:posOffset>
          </wp:positionH>
          <wp:positionV relativeFrom="topMargin">
            <wp:posOffset>584421</wp:posOffset>
          </wp:positionV>
          <wp:extent cx="679201" cy="679201"/>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9201" cy="679201"/>
                  </a:xfrm>
                  <a:prstGeom prst="rect"/>
                  <a:ln/>
                </pic:spPr>
              </pic:pic>
            </a:graphicData>
          </a:graphic>
        </wp:anchor>
      </w:drawing>
    </w: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posOffset>831851</wp:posOffset>
              </wp:positionH>
              <wp:positionV relativeFrom="topMargin">
                <wp:posOffset>982345</wp:posOffset>
              </wp:positionV>
              <wp:extent cx="4164826" cy="276860"/>
              <wp:effectExtent b="0" l="0" r="0" t="0"/>
              <wp:wrapSquare wrapText="bothSides" distB="0" distT="0" distL="0" distR="0"/>
              <wp:docPr id="1" name=""/>
              <a:graphic>
                <a:graphicData uri="http://schemas.microsoft.com/office/word/2010/wordprocessingShape">
                  <wps:wsp>
                    <wps:cNvSpPr/>
                    <wps:cNvPr id="2" name="Shape 2"/>
                    <wps:spPr>
                      <a:xfrm>
                        <a:off x="3282637" y="3660620"/>
                        <a:ext cx="4126726" cy="238760"/>
                      </a:xfrm>
                      <a:prstGeom prst="rect">
                        <a:avLst/>
                      </a:prstGeom>
                      <a:noFill/>
                      <a:ln>
                        <a:noFill/>
                      </a:ln>
                    </wps:spPr>
                    <wps:txbx>
                      <w:txbxContent>
                        <w:p w:rsidR="00000000" w:rsidDel="00000000" w:rsidP="00000000" w:rsidRDefault="00000000" w:rsidRPr="00000000">
                          <w:pPr>
                            <w:spacing w:after="0" w:before="25" w:line="240"/>
                            <w:ind w:left="20" w:right="0" w:firstLine="80"/>
                            <w:jc w:val="left"/>
                            <w:textDirection w:val="btLr"/>
                          </w:pPr>
                          <w:r w:rsidDel="00000000" w:rsidR="00000000" w:rsidRPr="00000000">
                            <w:rPr>
                              <w:rFonts w:ascii="Helvetica Neue" w:cs="Helvetica Neue" w:eastAsia="Helvetica Neue" w:hAnsi="Helvetica Neue"/>
                              <w:b w:val="0"/>
                              <w:i w:val="0"/>
                              <w:smallCaps w:val="0"/>
                              <w:strike w:val="0"/>
                              <w:color w:val="000000"/>
                              <w:sz w:val="21"/>
                              <w:vertAlign w:val="baseline"/>
                            </w:rPr>
                            <w:t xml:space="preserve">GREATER GOOD AWARD NOMINATION FORM</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831851</wp:posOffset>
              </wp:positionH>
              <wp:positionV relativeFrom="topMargin">
                <wp:posOffset>982345</wp:posOffset>
              </wp:positionV>
              <wp:extent cx="4164826" cy="27686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164826" cy="2768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2">
    <w:lvl w:ilvl="0">
      <w:start w:val="1"/>
      <w:numFmt w:val="decimal"/>
      <w:lvlText w:val="%1"/>
      <w:lvlJc w:val="left"/>
      <w:pPr>
        <w:ind w:left="1562" w:hanging="361"/>
      </w:pPr>
      <w:rPr>
        <w:rFonts w:ascii="Arial" w:cs="Arial" w:eastAsia="Arial" w:hAnsi="Arial"/>
        <w:b w:val="1"/>
        <w:color w:val="d43d1f"/>
        <w:sz w:val="18"/>
        <w:szCs w:val="18"/>
      </w:rPr>
    </w:lvl>
    <w:lvl w:ilvl="1">
      <w:start w:val="1"/>
      <w:numFmt w:val="bullet"/>
      <w:lvlText w:val="•"/>
      <w:lvlJc w:val="left"/>
      <w:pPr>
        <w:ind w:left="1995" w:hanging="361"/>
      </w:pPr>
      <w:rPr/>
    </w:lvl>
    <w:lvl w:ilvl="2">
      <w:start w:val="1"/>
      <w:numFmt w:val="bullet"/>
      <w:lvlText w:val="•"/>
      <w:lvlJc w:val="left"/>
      <w:pPr>
        <w:ind w:left="2430" w:hanging="361"/>
      </w:pPr>
      <w:rPr/>
    </w:lvl>
    <w:lvl w:ilvl="3">
      <w:start w:val="1"/>
      <w:numFmt w:val="bullet"/>
      <w:lvlText w:val="•"/>
      <w:lvlJc w:val="left"/>
      <w:pPr>
        <w:ind w:left="2865" w:hanging="361"/>
      </w:pPr>
      <w:rPr/>
    </w:lvl>
    <w:lvl w:ilvl="4">
      <w:start w:val="1"/>
      <w:numFmt w:val="bullet"/>
      <w:lvlText w:val="•"/>
      <w:lvlJc w:val="left"/>
      <w:pPr>
        <w:ind w:left="3300" w:hanging="361"/>
      </w:pPr>
      <w:rPr/>
    </w:lvl>
    <w:lvl w:ilvl="5">
      <w:start w:val="1"/>
      <w:numFmt w:val="bullet"/>
      <w:lvlText w:val="•"/>
      <w:lvlJc w:val="left"/>
      <w:pPr>
        <w:ind w:left="3735" w:hanging="361"/>
      </w:pPr>
      <w:rPr/>
    </w:lvl>
    <w:lvl w:ilvl="6">
      <w:start w:val="1"/>
      <w:numFmt w:val="bullet"/>
      <w:lvlText w:val="•"/>
      <w:lvlJc w:val="left"/>
      <w:pPr>
        <w:ind w:left="4170" w:hanging="361"/>
      </w:pPr>
      <w:rPr/>
    </w:lvl>
    <w:lvl w:ilvl="7">
      <w:start w:val="1"/>
      <w:numFmt w:val="bullet"/>
      <w:lvlText w:val="•"/>
      <w:lvlJc w:val="left"/>
      <w:pPr>
        <w:ind w:left="4605" w:hanging="361"/>
      </w:pPr>
      <w:rPr/>
    </w:lvl>
    <w:lvl w:ilvl="8">
      <w:start w:val="1"/>
      <w:numFmt w:val="bullet"/>
      <w:lvlText w:val="•"/>
      <w:lvlJc w:val="left"/>
      <w:pPr>
        <w:ind w:left="5040" w:hanging="361"/>
      </w:pPr>
      <w:rPr/>
    </w:lvl>
  </w:abstractNum>
  <w:abstractNum w:abstractNumId="3">
    <w:lvl w:ilvl="0">
      <w:start w:val="1"/>
      <w:numFmt w:val="bullet"/>
      <w:lvlText w:val="●"/>
      <w:lvlJc w:val="left"/>
      <w:pPr>
        <w:ind w:left="820" w:hanging="360"/>
      </w:pPr>
      <w:rPr>
        <w:rFonts w:ascii="Noto Sans Symbols" w:cs="Noto Sans Symbols" w:eastAsia="Noto Sans Symbols" w:hAnsi="Noto Sans Symbols"/>
        <w:color w:val="434343"/>
        <w:sz w:val="19"/>
        <w:szCs w:val="19"/>
      </w:rPr>
    </w:lvl>
    <w:lvl w:ilvl="1">
      <w:start w:val="1"/>
      <w:numFmt w:val="bullet"/>
      <w:lvlText w:val="o"/>
      <w:lvlJc w:val="left"/>
      <w:pPr>
        <w:ind w:left="1540" w:hanging="360"/>
      </w:pPr>
      <w:rPr>
        <w:rFonts w:ascii="Courier New" w:cs="Courier New" w:eastAsia="Courier New" w:hAnsi="Courier New"/>
        <w:color w:val="434343"/>
        <w:sz w:val="19"/>
        <w:szCs w:val="19"/>
      </w:rPr>
    </w:lvl>
    <w:lvl w:ilvl="2">
      <w:start w:val="1"/>
      <w:numFmt w:val="bullet"/>
      <w:lvlText w:val="▪"/>
      <w:lvlJc w:val="left"/>
      <w:pPr>
        <w:ind w:left="2260" w:hanging="360"/>
      </w:pPr>
      <w:rPr>
        <w:rFonts w:ascii="Malgun Gothic" w:cs="Malgun Gothic" w:eastAsia="Malgun Gothic" w:hAnsi="Malgun Gothic"/>
        <w:color w:val="434343"/>
        <w:sz w:val="19"/>
        <w:szCs w:val="19"/>
      </w:rPr>
    </w:lvl>
    <w:lvl w:ilvl="3">
      <w:start w:val="1"/>
      <w:numFmt w:val="bullet"/>
      <w:lvlText w:val="•"/>
      <w:lvlJc w:val="left"/>
      <w:pPr>
        <w:ind w:left="3175" w:hanging="360"/>
      </w:pPr>
      <w:rPr/>
    </w:lvl>
    <w:lvl w:ilvl="4">
      <w:start w:val="1"/>
      <w:numFmt w:val="bullet"/>
      <w:lvlText w:val="•"/>
      <w:lvlJc w:val="left"/>
      <w:pPr>
        <w:ind w:left="4090" w:hanging="360"/>
      </w:pPr>
      <w:rPr/>
    </w:lvl>
    <w:lvl w:ilvl="5">
      <w:start w:val="1"/>
      <w:numFmt w:val="bullet"/>
      <w:lvlText w:val="•"/>
      <w:lvlJc w:val="left"/>
      <w:pPr>
        <w:ind w:left="5005" w:hanging="360"/>
      </w:pPr>
      <w:rPr/>
    </w:lvl>
    <w:lvl w:ilvl="6">
      <w:start w:val="1"/>
      <w:numFmt w:val="bullet"/>
      <w:lvlText w:val="•"/>
      <w:lvlJc w:val="left"/>
      <w:pPr>
        <w:ind w:left="5920" w:hanging="360"/>
      </w:pPr>
      <w:rPr/>
    </w:lvl>
    <w:lvl w:ilvl="7">
      <w:start w:val="1"/>
      <w:numFmt w:val="bullet"/>
      <w:lvlText w:val="•"/>
      <w:lvlJc w:val="left"/>
      <w:pPr>
        <w:ind w:left="6835" w:hanging="360"/>
      </w:pPr>
      <w:rPr/>
    </w:lvl>
    <w:lvl w:ilvl="8">
      <w:start w:val="1"/>
      <w:numFmt w:val="bullet"/>
      <w:lvlText w:val="•"/>
      <w:lvlJc w:val="left"/>
      <w:pPr>
        <w:ind w:left="775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footer" Target="footer4.xml"/><Relationship Id="rId21" Type="http://schemas.openxmlformats.org/officeDocument/2006/relationships/header" Target="header4.xml"/><Relationship Id="rId24" Type="http://schemas.openxmlformats.org/officeDocument/2006/relationships/image" Target="media/image8.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5"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13.png"/><Relationship Id="rId8" Type="http://schemas.openxmlformats.org/officeDocument/2006/relationships/image" Target="media/image10.png"/><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5" Type="http://schemas.openxmlformats.org/officeDocument/2006/relationships/image" Target="media/image9.png"/><Relationship Id="rId14" Type="http://schemas.openxmlformats.org/officeDocument/2006/relationships/footer" Target="footer2.xml"/><Relationship Id="rId17" Type="http://schemas.openxmlformats.org/officeDocument/2006/relationships/image" Target="media/image12.png"/><Relationship Id="rId16" Type="http://schemas.openxmlformats.org/officeDocument/2006/relationships/hyperlink" Target="mailto:Erin@iap2usa.org" TargetMode="External"/><Relationship Id="rId19" Type="http://schemas.openxmlformats.org/officeDocument/2006/relationships/image" Target="media/image6.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